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EA" w:rsidRPr="00B16F7B" w:rsidRDefault="005E2EEA">
      <w:pPr>
        <w:rPr>
          <w:rFonts w:cstheme="minorHAnsi"/>
          <w:b/>
          <w:bCs/>
          <w:caps/>
          <w:color w:val="005099"/>
          <w:sz w:val="27"/>
          <w:szCs w:val="27"/>
        </w:rPr>
      </w:pPr>
      <w:r w:rsidRPr="00B16F7B">
        <w:rPr>
          <w:rFonts w:cstheme="minorHAnsi"/>
          <w:b/>
          <w:bCs/>
          <w:caps/>
          <w:color w:val="005099"/>
          <w:sz w:val="27"/>
          <w:szCs w:val="27"/>
        </w:rPr>
        <w:t>AVG toestemming persoonsgegevens formulier KSV Merwezoom.</w:t>
      </w:r>
    </w:p>
    <w:p w:rsidR="00FF1269" w:rsidRPr="00F01517" w:rsidRDefault="00166616">
      <w:pPr>
        <w:rPr>
          <w:rFonts w:cstheme="minorHAnsi"/>
          <w:b/>
          <w:color w:val="548DD4" w:themeColor="text2" w:themeTint="99"/>
          <w:sz w:val="20"/>
          <w:szCs w:val="20"/>
        </w:rPr>
      </w:pPr>
      <w:r w:rsidRPr="00B16F7B">
        <w:rPr>
          <w:rFonts w:cstheme="minorHAnsi"/>
          <w:color w:val="548DD4" w:themeColor="text2" w:themeTint="99"/>
        </w:rPr>
        <w:t xml:space="preserve">Op 25 mei 2018 is de </w:t>
      </w:r>
      <w:hyperlink r:id="rId4" w:tgtFrame="_blank" w:history="1">
        <w:r w:rsidRPr="00B16F7B">
          <w:rPr>
            <w:rStyle w:val="Hyperlink"/>
            <w:rFonts w:cstheme="minorHAnsi"/>
            <w:color w:val="548DD4" w:themeColor="text2" w:themeTint="99"/>
          </w:rPr>
          <w:t>Algemene Verordening Gegevensbescherming (AVG)</w:t>
        </w:r>
      </w:hyperlink>
      <w:r w:rsidRPr="00B16F7B">
        <w:rPr>
          <w:rFonts w:cstheme="minorHAnsi"/>
          <w:color w:val="548DD4" w:themeColor="text2" w:themeTint="99"/>
        </w:rPr>
        <w:t xml:space="preserve"> van toepassing. Ook KSV Merwezoom dient aan deze verplichting te voldoen</w:t>
      </w:r>
      <w:r w:rsidR="008422BE">
        <w:rPr>
          <w:rFonts w:cstheme="minorHAnsi"/>
          <w:color w:val="548DD4" w:themeColor="text2" w:themeTint="99"/>
        </w:rPr>
        <w:t>.</w:t>
      </w:r>
    </w:p>
    <w:p w:rsidR="00F01517" w:rsidRPr="00F01517" w:rsidRDefault="0043421F" w:rsidP="00F015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nl"/>
        </w:rPr>
      </w:pPr>
      <w:r>
        <w:rPr>
          <w:rFonts w:ascii="Calibri" w:hAnsi="Calibri" w:cs="Calibri"/>
          <w:sz w:val="20"/>
          <w:szCs w:val="20"/>
          <w:lang w:val="nl"/>
        </w:rPr>
        <w:t xml:space="preserve">KSV Merwezoom, </w:t>
      </w:r>
      <w:r w:rsidR="007240B0">
        <w:rPr>
          <w:rFonts w:ascii="Calibri" w:hAnsi="Calibri" w:cs="Calibri"/>
          <w:sz w:val="20"/>
          <w:szCs w:val="20"/>
          <w:lang w:val="nl"/>
        </w:rPr>
        <w:t>Statutaire zetel te Hardinxveld-Giessendam</w:t>
      </w:r>
      <w:r w:rsidR="00F01517" w:rsidRPr="00F01517">
        <w:rPr>
          <w:rFonts w:ascii="Calibri" w:hAnsi="Calibri" w:cs="Calibri"/>
          <w:sz w:val="20"/>
          <w:szCs w:val="20"/>
          <w:lang w:val="nl"/>
        </w:rPr>
        <w:t>, is verantwoordelijk voor de verwerking van persoonsgegevens zoals weergegeven in deze privacyverklaring.</w:t>
      </w:r>
    </w:p>
    <w:p w:rsidR="00F01517" w:rsidRPr="00F01517" w:rsidRDefault="00F01517" w:rsidP="00F015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548DD4" w:themeColor="text2" w:themeTint="99"/>
          <w:sz w:val="20"/>
          <w:szCs w:val="20"/>
          <w:lang w:val="nl"/>
        </w:rPr>
      </w:pPr>
      <w:r w:rsidRPr="00F01517">
        <w:rPr>
          <w:rFonts w:ascii="Calibri" w:hAnsi="Calibri" w:cs="Calibri"/>
          <w:b/>
          <w:bCs/>
          <w:color w:val="548DD4" w:themeColor="text2" w:themeTint="99"/>
          <w:sz w:val="20"/>
          <w:szCs w:val="20"/>
          <w:lang w:val="nl"/>
        </w:rPr>
        <w:t>Contactgegevens:</w:t>
      </w:r>
    </w:p>
    <w:p w:rsidR="00F01517" w:rsidRPr="00F01517" w:rsidRDefault="007C5184" w:rsidP="00F01517">
      <w:pPr>
        <w:widowControl w:val="0"/>
        <w:autoSpaceDE w:val="0"/>
        <w:autoSpaceDN w:val="0"/>
        <w:adjustRightInd w:val="0"/>
        <w:rPr>
          <w:rFonts w:ascii="Calibri" w:hAnsi="Calibri" w:cs="Calibri"/>
          <w:color w:val="548DD4" w:themeColor="text2" w:themeTint="99"/>
          <w:sz w:val="20"/>
          <w:szCs w:val="20"/>
          <w:lang w:val="nl"/>
        </w:rPr>
      </w:pPr>
      <w:hyperlink r:id="rId5" w:history="1">
        <w:r w:rsidR="00F01517" w:rsidRPr="00F01517">
          <w:rPr>
            <w:rFonts w:ascii="Calibri" w:hAnsi="Calibri" w:cs="Calibri"/>
            <w:color w:val="548DD4" w:themeColor="text2" w:themeTint="99"/>
            <w:sz w:val="20"/>
            <w:szCs w:val="20"/>
            <w:lang w:val="nl"/>
          </w:rPr>
          <w:t>https://www.merwezoom.nl</w:t>
        </w:r>
      </w:hyperlink>
      <w:r w:rsidR="00F01517" w:rsidRPr="00F01517">
        <w:rPr>
          <w:rFonts w:ascii="Calibri" w:hAnsi="Calibri" w:cs="Calibri"/>
          <w:color w:val="548DD4" w:themeColor="text2" w:themeTint="99"/>
          <w:sz w:val="20"/>
          <w:szCs w:val="20"/>
          <w:lang w:val="nl"/>
        </w:rPr>
        <w:t xml:space="preserve"> </w:t>
      </w:r>
      <w:r w:rsidR="00F01517" w:rsidRPr="00F01517">
        <w:rPr>
          <w:rFonts w:ascii="Calibri" w:hAnsi="Calibri" w:cs="Calibri"/>
          <w:color w:val="548DD4" w:themeColor="text2" w:themeTint="99"/>
          <w:sz w:val="20"/>
          <w:szCs w:val="20"/>
          <w:lang w:val="nl"/>
        </w:rPr>
        <w:br/>
      </w:r>
      <w:r w:rsidR="007240B0">
        <w:rPr>
          <w:rFonts w:ascii="Calibri" w:hAnsi="Calibri" w:cs="Calibri"/>
          <w:color w:val="548DD4" w:themeColor="text2" w:themeTint="99"/>
          <w:sz w:val="20"/>
          <w:szCs w:val="20"/>
          <w:lang w:val="nl"/>
        </w:rPr>
        <w:t xml:space="preserve">De </w:t>
      </w:r>
      <w:r w:rsidR="0043421F">
        <w:rPr>
          <w:rFonts w:ascii="Calibri" w:hAnsi="Calibri" w:cs="Calibri"/>
          <w:color w:val="548DD4" w:themeColor="text2" w:themeTint="99"/>
          <w:sz w:val="20"/>
          <w:szCs w:val="20"/>
          <w:lang w:val="nl"/>
        </w:rPr>
        <w:t>s</w:t>
      </w:r>
      <w:r w:rsidR="007240B0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t>ecre</w:t>
      </w:r>
      <w:r w:rsidR="0043421F">
        <w:rPr>
          <w:rFonts w:ascii="Calibri" w:hAnsi="Calibri" w:cs="Calibri"/>
          <w:color w:val="4F81BD" w:themeColor="accent1"/>
          <w:sz w:val="20"/>
          <w:szCs w:val="20"/>
          <w:lang w:val="nl"/>
        </w:rPr>
        <w:t xml:space="preserve">taris &amp; voorzitter zijn samen </w:t>
      </w:r>
      <w:r w:rsidR="00F01517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t xml:space="preserve">de Functionaris Gegevensbescherming van KSV Merwezoom </w:t>
      </w:r>
      <w:r w:rsidR="007240B0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t>Zij zijn</w:t>
      </w:r>
      <w:r w:rsidR="00F01517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t xml:space="preserve"> te bereiken via </w:t>
      </w:r>
      <w:r w:rsidR="007240B0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fldChar w:fldCharType="begin"/>
      </w:r>
      <w:r w:rsidR="007240B0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instrText xml:space="preserve"> HYPERLINK "mailto:secretaris@merwezoom.nl" </w:instrText>
      </w:r>
      <w:r w:rsidR="007240B0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fldChar w:fldCharType="separate"/>
      </w:r>
      <w:r w:rsidR="007240B0" w:rsidRPr="007240B0">
        <w:rPr>
          <w:rStyle w:val="Hyperlink"/>
          <w:rFonts w:ascii="Calibri" w:hAnsi="Calibri" w:cs="Calibri"/>
          <w:color w:val="4F81BD" w:themeColor="accent1"/>
          <w:sz w:val="20"/>
          <w:szCs w:val="20"/>
          <w:lang w:val="nl"/>
        </w:rPr>
        <w:t>secretaris@merwezoom.nl</w:t>
      </w:r>
      <w:r w:rsidR="007240B0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fldChar w:fldCharType="end"/>
      </w:r>
      <w:r w:rsidR="007240B0" w:rsidRPr="007240B0">
        <w:rPr>
          <w:rFonts w:ascii="Calibri" w:hAnsi="Calibri" w:cs="Calibri"/>
          <w:color w:val="4F81BD" w:themeColor="accent1"/>
          <w:sz w:val="20"/>
          <w:szCs w:val="20"/>
          <w:lang w:val="nl"/>
        </w:rPr>
        <w:t xml:space="preserve"> of voorzitter@merwezoom.nl</w:t>
      </w:r>
    </w:p>
    <w:p w:rsidR="00CA3B68" w:rsidRPr="008422BE" w:rsidRDefault="00C45BAF">
      <w:pPr>
        <w:rPr>
          <w:rFonts w:cstheme="minorHAnsi"/>
          <w:sz w:val="20"/>
          <w:szCs w:val="20"/>
        </w:rPr>
      </w:pPr>
      <w:r w:rsidRPr="008422BE">
        <w:rPr>
          <w:rFonts w:cstheme="minorHAnsi"/>
          <w:sz w:val="20"/>
          <w:szCs w:val="20"/>
        </w:rPr>
        <w:t xml:space="preserve">Uw </w:t>
      </w:r>
      <w:r w:rsidRPr="008422BE">
        <w:rPr>
          <w:rFonts w:cstheme="minorHAnsi"/>
          <w:bCs/>
          <w:sz w:val="20"/>
          <w:szCs w:val="20"/>
        </w:rPr>
        <w:t>persoonsgegevens, u</w:t>
      </w:r>
      <w:r w:rsidR="00DB3FFD" w:rsidRPr="008422BE">
        <w:rPr>
          <w:rFonts w:cstheme="minorHAnsi"/>
          <w:sz w:val="20"/>
          <w:szCs w:val="20"/>
        </w:rPr>
        <w:t xml:space="preserve">itsluitend </w:t>
      </w:r>
      <w:r w:rsidRPr="008422BE">
        <w:rPr>
          <w:rFonts w:cstheme="minorHAnsi"/>
          <w:sz w:val="20"/>
          <w:szCs w:val="20"/>
        </w:rPr>
        <w:t xml:space="preserve">door </w:t>
      </w:r>
      <w:r w:rsidR="00DB3FFD" w:rsidRPr="008422BE">
        <w:rPr>
          <w:rFonts w:cstheme="minorHAnsi"/>
          <w:sz w:val="20"/>
          <w:szCs w:val="20"/>
        </w:rPr>
        <w:t>het bestuur van KSV Merwezoom</w:t>
      </w:r>
      <w:r w:rsidR="00E21712" w:rsidRPr="008422BE">
        <w:rPr>
          <w:rFonts w:cstheme="minorHAnsi"/>
          <w:sz w:val="20"/>
          <w:szCs w:val="20"/>
        </w:rPr>
        <w:t xml:space="preserve"> te verwerken. Het kan gaan om </w:t>
      </w:r>
      <w:r w:rsidR="00DB3FFD" w:rsidRPr="008422BE">
        <w:rPr>
          <w:rFonts w:cstheme="minorHAnsi"/>
          <w:sz w:val="20"/>
          <w:szCs w:val="20"/>
        </w:rPr>
        <w:t xml:space="preserve">adresgegevens, showuitslagen/foto’s &amp; contributie gegevens. </w:t>
      </w:r>
    </w:p>
    <w:p w:rsidR="00E21712" w:rsidRPr="008422BE" w:rsidRDefault="00606143" w:rsidP="00E21712">
      <w:pPr>
        <w:rPr>
          <w:rFonts w:cstheme="minorHAnsi"/>
          <w:sz w:val="20"/>
          <w:szCs w:val="20"/>
        </w:rPr>
      </w:pPr>
      <w:r w:rsidRPr="008422BE">
        <w:rPr>
          <w:rFonts w:cstheme="minorHAnsi"/>
          <w:sz w:val="20"/>
          <w:szCs w:val="20"/>
        </w:rPr>
        <w:t xml:space="preserve">Bij ondertekening geeft ik </w:t>
      </w:r>
      <w:r w:rsidR="00E21712" w:rsidRPr="008422BE">
        <w:rPr>
          <w:rFonts w:cstheme="minorHAnsi"/>
          <w:sz w:val="20"/>
          <w:szCs w:val="20"/>
        </w:rPr>
        <w:t xml:space="preserve"> </w:t>
      </w:r>
      <w:r w:rsidRPr="008422BE">
        <w:rPr>
          <w:rFonts w:cstheme="minorHAnsi"/>
          <w:sz w:val="20"/>
          <w:szCs w:val="20"/>
        </w:rPr>
        <w:t xml:space="preserve">toestemming </w:t>
      </w:r>
      <w:r w:rsidR="00127EF1" w:rsidRPr="008422BE">
        <w:rPr>
          <w:rFonts w:cstheme="minorHAnsi"/>
          <w:sz w:val="20"/>
          <w:szCs w:val="20"/>
        </w:rPr>
        <w:t>betreft de hieronder vermelde gegevensverwerkingen</w:t>
      </w:r>
      <w:r w:rsidR="005E2EEA" w:rsidRPr="008422BE">
        <w:rPr>
          <w:rFonts w:cstheme="minorHAnsi"/>
          <w:sz w:val="20"/>
          <w:szCs w:val="20"/>
        </w:rPr>
        <w:t>.</w:t>
      </w:r>
    </w:p>
    <w:p w:rsidR="005E2EEA" w:rsidRPr="00B16F7B" w:rsidRDefault="005E2EEA" w:rsidP="00AA2071">
      <w:pPr>
        <w:widowControl w:val="0"/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 w:rsidRPr="00B16F7B">
        <w:rPr>
          <w:rFonts w:cstheme="minorHAnsi"/>
          <w:noProof/>
          <w:lang w:eastAsia="nl-NL"/>
        </w:rPr>
        <w:drawing>
          <wp:inline distT="0" distB="0" distL="0" distR="0">
            <wp:extent cx="104775" cy="11430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4775" cy="114300"/>
                      <a:chOff x="0" y="0"/>
                      <a:chExt cx="104775" cy="114300"/>
                    </a:xfrm>
                  </a:grpSpPr>
                  <a:sp>
                    <a:nvSpPr>
                      <a:cNvPr id="47" name="Rectangle 11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04775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a:spPr>
                  </a:sp>
                </lc:lockedCanvas>
              </a:graphicData>
            </a:graphic>
          </wp:inline>
        </w:drawing>
      </w:r>
      <w:r w:rsidRPr="00B16F7B">
        <w:rPr>
          <w:rFonts w:cstheme="minorHAnsi"/>
        </w:rPr>
        <w:tab/>
      </w:r>
      <w:r w:rsidRPr="00057F43">
        <w:rPr>
          <w:rFonts w:cstheme="minorHAnsi"/>
          <w:bCs/>
          <w:sz w:val="20"/>
          <w:szCs w:val="20"/>
        </w:rPr>
        <w:t xml:space="preserve">geeft toestemming aan </w:t>
      </w:r>
      <w:r w:rsidR="008D2526" w:rsidRPr="00057F43">
        <w:rPr>
          <w:rFonts w:cstheme="minorHAnsi"/>
          <w:bCs/>
          <w:sz w:val="20"/>
          <w:szCs w:val="20"/>
        </w:rPr>
        <w:t>KSV Merwezoom</w:t>
      </w:r>
      <w:r w:rsidRPr="00057F43">
        <w:rPr>
          <w:rFonts w:cstheme="minorHAnsi"/>
          <w:bCs/>
          <w:sz w:val="20"/>
          <w:szCs w:val="20"/>
        </w:rPr>
        <w:t xml:space="preserve"> tot het registreren van persoonsgegevens</w:t>
      </w:r>
      <w:r w:rsidR="008E466D" w:rsidRPr="00057F43">
        <w:rPr>
          <w:rFonts w:cstheme="minorHAnsi"/>
          <w:sz w:val="20"/>
          <w:szCs w:val="20"/>
        </w:rPr>
        <w:t>, zoals naam, adres, email, telefo</w:t>
      </w:r>
      <w:r w:rsidR="00AF4E4B">
        <w:rPr>
          <w:rFonts w:cstheme="minorHAnsi"/>
          <w:sz w:val="20"/>
          <w:szCs w:val="20"/>
        </w:rPr>
        <w:t xml:space="preserve">onnummer(s), </w:t>
      </w:r>
      <w:proofErr w:type="spellStart"/>
      <w:r w:rsidR="00AF4E4B">
        <w:rPr>
          <w:rFonts w:cstheme="minorHAnsi"/>
          <w:sz w:val="20"/>
          <w:szCs w:val="20"/>
        </w:rPr>
        <w:t>emailadres</w:t>
      </w:r>
      <w:proofErr w:type="spellEnd"/>
      <w:r w:rsidR="00AF4E4B">
        <w:rPr>
          <w:rFonts w:cstheme="minorHAnsi"/>
          <w:sz w:val="20"/>
          <w:szCs w:val="20"/>
        </w:rPr>
        <w:t xml:space="preserve">(sen), </w:t>
      </w:r>
      <w:proofErr w:type="spellStart"/>
      <w:r w:rsidR="008E466D" w:rsidRPr="00057F43">
        <w:rPr>
          <w:rFonts w:cstheme="minorHAnsi"/>
          <w:sz w:val="20"/>
          <w:szCs w:val="20"/>
        </w:rPr>
        <w:t>KLN-nummer</w:t>
      </w:r>
      <w:proofErr w:type="spellEnd"/>
      <w:r w:rsidR="00AF4E4B">
        <w:rPr>
          <w:rFonts w:cstheme="minorHAnsi"/>
          <w:sz w:val="20"/>
          <w:szCs w:val="20"/>
        </w:rPr>
        <w:t xml:space="preserve"> en Bankrekeningnummer</w:t>
      </w:r>
      <w:r w:rsidRPr="00057F43">
        <w:rPr>
          <w:rFonts w:cstheme="minorHAnsi"/>
          <w:bCs/>
          <w:sz w:val="20"/>
          <w:szCs w:val="20"/>
        </w:rPr>
        <w:t xml:space="preserve"> in een database ten behoeve van uitnodigingen van bijeenkomsten</w:t>
      </w:r>
      <w:r w:rsidR="00F90951" w:rsidRPr="00057F43">
        <w:rPr>
          <w:rFonts w:cstheme="minorHAnsi"/>
          <w:bCs/>
          <w:sz w:val="20"/>
          <w:szCs w:val="20"/>
        </w:rPr>
        <w:t>, het aanbieden van vraagprogramma’s</w:t>
      </w:r>
      <w:r w:rsidRPr="00057F43">
        <w:rPr>
          <w:rFonts w:cstheme="minorHAnsi"/>
          <w:bCs/>
          <w:sz w:val="20"/>
          <w:szCs w:val="20"/>
        </w:rPr>
        <w:t xml:space="preserve"> of informatieverstrekking en het beheren van de ledencontributie. </w:t>
      </w:r>
      <w:r w:rsidR="00957856" w:rsidRPr="00057F43">
        <w:rPr>
          <w:rFonts w:cstheme="minorHAnsi"/>
          <w:bCs/>
          <w:sz w:val="20"/>
          <w:szCs w:val="20"/>
        </w:rPr>
        <w:t xml:space="preserve"> </w:t>
      </w:r>
      <w:r w:rsidRPr="00057F43">
        <w:rPr>
          <w:rFonts w:cstheme="minorHAnsi"/>
          <w:sz w:val="20"/>
          <w:szCs w:val="20"/>
        </w:rPr>
        <w:t>Deze gegevens worden niet geplaatst op onze site</w:t>
      </w:r>
      <w:r w:rsidR="00AA2071" w:rsidRPr="00AA2071">
        <w:rPr>
          <w:rFonts w:cstheme="minorHAnsi"/>
          <w:sz w:val="20"/>
          <w:szCs w:val="20"/>
        </w:rPr>
        <w:t xml:space="preserve">. </w:t>
      </w:r>
      <w:r w:rsidR="00AA2071" w:rsidRPr="00AA2071">
        <w:rPr>
          <w:rFonts w:ascii="Calibri" w:hAnsi="Calibri" w:cs="Calibri"/>
          <w:sz w:val="20"/>
          <w:szCs w:val="20"/>
          <w:lang w:val="nl"/>
        </w:rPr>
        <w:t xml:space="preserve">En  uitsluitend verstrekt aan derden en alleen als dit nodig is voor de uitvoering van onze overeenkomst met u of om te voldoen aan een wettelijke verplichting. </w:t>
      </w:r>
      <w:r w:rsidR="00957856" w:rsidRPr="00057F43">
        <w:rPr>
          <w:rFonts w:cstheme="minorHAnsi"/>
          <w:color w:val="303030"/>
          <w:sz w:val="20"/>
          <w:szCs w:val="20"/>
          <w:shd w:val="clear" w:color="auto" w:fill="FFFFFF"/>
        </w:rPr>
        <w:br/>
      </w:r>
      <w:r w:rsidRPr="00B16F7B">
        <w:rPr>
          <w:rFonts w:cstheme="minorHAnsi"/>
          <w:noProof/>
          <w:lang w:eastAsia="nl-NL"/>
        </w:rPr>
        <w:drawing>
          <wp:inline distT="0" distB="0" distL="0" distR="0">
            <wp:extent cx="104775" cy="114300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4775" cy="114300"/>
                      <a:chOff x="0" y="0"/>
                      <a:chExt cx="104775" cy="114300"/>
                    </a:xfrm>
                  </a:grpSpPr>
                  <a:sp>
                    <a:nvSpPr>
                      <a:cNvPr id="47" name="Rectangle 11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04775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a:spPr>
                  </a:sp>
                </lc:lockedCanvas>
              </a:graphicData>
            </a:graphic>
          </wp:inline>
        </w:drawing>
      </w:r>
      <w:r w:rsidRPr="00B16F7B">
        <w:rPr>
          <w:rFonts w:cstheme="minorHAnsi"/>
        </w:rPr>
        <w:tab/>
      </w:r>
      <w:r w:rsidR="00331BE1" w:rsidRPr="00B16F7B">
        <w:rPr>
          <w:rFonts w:cstheme="minorHAnsi"/>
          <w:bCs/>
          <w:sz w:val="20"/>
          <w:szCs w:val="20"/>
        </w:rPr>
        <w:t>geeft toestemming aan KSV Merwezoom bij deelnamen aan de Merweshow tot het registreren van persoonsgegevens in de catalogus.</w:t>
      </w:r>
    </w:p>
    <w:p w:rsidR="00C45BAF" w:rsidRPr="00E92279" w:rsidRDefault="00C45BAF" w:rsidP="00E21712">
      <w:pPr>
        <w:rPr>
          <w:rFonts w:cstheme="minorHAnsi"/>
          <w:sz w:val="20"/>
          <w:szCs w:val="20"/>
        </w:rPr>
      </w:pPr>
      <w:r w:rsidRPr="00B16F7B">
        <w:rPr>
          <w:rFonts w:cstheme="minorHAnsi"/>
          <w:noProof/>
          <w:lang w:eastAsia="nl-NL"/>
        </w:rPr>
        <w:drawing>
          <wp:inline distT="0" distB="0" distL="0" distR="0">
            <wp:extent cx="104775" cy="114300"/>
            <wp:effectExtent l="1905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4775" cy="114300"/>
                      <a:chOff x="0" y="0"/>
                      <a:chExt cx="104775" cy="114300"/>
                    </a:xfrm>
                  </a:grpSpPr>
                  <a:sp>
                    <a:nvSpPr>
                      <a:cNvPr id="47" name="Rectangle 11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04775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a:spPr>
                  </a:sp>
                </lc:lockedCanvas>
              </a:graphicData>
            </a:graphic>
          </wp:inline>
        </w:drawing>
      </w:r>
      <w:r w:rsidRPr="00B16F7B">
        <w:rPr>
          <w:rFonts w:cstheme="minorHAnsi"/>
        </w:rPr>
        <w:tab/>
      </w:r>
      <w:r w:rsidRPr="00E92279">
        <w:rPr>
          <w:rFonts w:cstheme="minorHAnsi"/>
          <w:bCs/>
          <w:sz w:val="20"/>
          <w:szCs w:val="20"/>
        </w:rPr>
        <w:t xml:space="preserve">geeft toestemming aan KSV Merwezoom om foto’s van uw dieren of foto </w:t>
      </w:r>
      <w:r w:rsidR="00E92279" w:rsidRPr="00E92279">
        <w:rPr>
          <w:rFonts w:cstheme="minorHAnsi"/>
          <w:bCs/>
          <w:sz w:val="20"/>
          <w:szCs w:val="20"/>
        </w:rPr>
        <w:t>’</w:t>
      </w:r>
      <w:r w:rsidRPr="00E92279">
        <w:rPr>
          <w:rFonts w:cstheme="minorHAnsi"/>
          <w:bCs/>
          <w:sz w:val="20"/>
          <w:szCs w:val="20"/>
        </w:rPr>
        <w:t xml:space="preserve">s </w:t>
      </w:r>
      <w:r w:rsidR="00E92279" w:rsidRPr="00E92279">
        <w:rPr>
          <w:rFonts w:cstheme="minorHAnsi"/>
          <w:bCs/>
          <w:sz w:val="20"/>
          <w:szCs w:val="20"/>
        </w:rPr>
        <w:t xml:space="preserve">van </w:t>
      </w:r>
      <w:r w:rsidR="00E92279" w:rsidRPr="00E92279">
        <w:rPr>
          <w:rFonts w:cstheme="minorHAnsi"/>
          <w:color w:val="303030"/>
          <w:sz w:val="20"/>
          <w:szCs w:val="20"/>
          <w:shd w:val="clear" w:color="auto" w:fill="FFFFFF"/>
        </w:rPr>
        <w:t xml:space="preserve">de prijsuitreikingen van de tentoonstellingen </w:t>
      </w:r>
      <w:r w:rsidRPr="00E92279">
        <w:rPr>
          <w:rFonts w:cstheme="minorHAnsi"/>
          <w:bCs/>
          <w:sz w:val="20"/>
          <w:szCs w:val="20"/>
        </w:rPr>
        <w:t>gemaakt tijdens de Merweshow te gebruiken op de site en in het jaarboekje.</w:t>
      </w:r>
    </w:p>
    <w:p w:rsidR="00E21712" w:rsidRPr="00F01517" w:rsidRDefault="008422BE" w:rsidP="00E21712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137795</wp:posOffset>
            </wp:positionV>
            <wp:extent cx="4095750" cy="3124200"/>
            <wp:effectExtent l="19050" t="0" r="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artisticCutout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712" w:rsidRPr="00F01517">
        <w:rPr>
          <w:rFonts w:cstheme="minorHAnsi"/>
          <w:sz w:val="20"/>
          <w:szCs w:val="20"/>
        </w:rPr>
        <w:t xml:space="preserve">Ik geef toestemming onder deze voorwaarden: </w:t>
      </w:r>
    </w:p>
    <w:p w:rsidR="005A345A" w:rsidRPr="00F01517" w:rsidRDefault="00E21712" w:rsidP="00E21712">
      <w:pPr>
        <w:rPr>
          <w:rFonts w:cstheme="minorHAnsi"/>
          <w:sz w:val="20"/>
          <w:szCs w:val="20"/>
        </w:rPr>
      </w:pPr>
      <w:r w:rsidRPr="00F01517">
        <w:rPr>
          <w:rFonts w:cstheme="minorHAnsi"/>
          <w:sz w:val="20"/>
          <w:szCs w:val="20"/>
        </w:rPr>
        <w:t>- Mijn toestemmin</w:t>
      </w:r>
      <w:r w:rsidR="00371626" w:rsidRPr="00F01517">
        <w:rPr>
          <w:rFonts w:cstheme="minorHAnsi"/>
          <w:sz w:val="20"/>
          <w:szCs w:val="20"/>
        </w:rPr>
        <w:t>g geldt alleen voor de hierboven</w:t>
      </w:r>
      <w:r w:rsidRPr="00F01517">
        <w:rPr>
          <w:rFonts w:cstheme="minorHAnsi"/>
          <w:sz w:val="20"/>
          <w:szCs w:val="20"/>
        </w:rPr>
        <w:t xml:space="preserve"> beschreven redenen, gegevens en personen / instellingen. Voor nieuwe gegevensverwerkingen vraagt het </w:t>
      </w:r>
      <w:r w:rsidR="005A345A" w:rsidRPr="00F01517">
        <w:rPr>
          <w:rFonts w:cstheme="minorHAnsi"/>
          <w:sz w:val="20"/>
          <w:szCs w:val="20"/>
        </w:rPr>
        <w:t>bestuur van KSV Merwezoom</w:t>
      </w:r>
      <w:r w:rsidRPr="00F01517">
        <w:rPr>
          <w:rFonts w:cstheme="minorHAnsi"/>
          <w:sz w:val="20"/>
          <w:szCs w:val="20"/>
        </w:rPr>
        <w:t xml:space="preserve"> mij opnieuw om toestemming.</w:t>
      </w:r>
      <w:r w:rsidR="00DA626A">
        <w:rPr>
          <w:rFonts w:cstheme="minorHAnsi"/>
          <w:sz w:val="20"/>
          <w:szCs w:val="20"/>
        </w:rPr>
        <w:t xml:space="preserve"> Voor meer details zie de site!</w:t>
      </w:r>
    </w:p>
    <w:p w:rsidR="002A1245" w:rsidRPr="00F01517" w:rsidRDefault="00E21712" w:rsidP="00E21712">
      <w:pPr>
        <w:rPr>
          <w:rFonts w:cstheme="minorHAnsi"/>
          <w:sz w:val="20"/>
          <w:szCs w:val="20"/>
        </w:rPr>
      </w:pPr>
      <w:r w:rsidRPr="00F01517">
        <w:rPr>
          <w:rFonts w:cstheme="minorHAnsi"/>
          <w:sz w:val="20"/>
          <w:szCs w:val="20"/>
        </w:rPr>
        <w:t xml:space="preserve">- Als gegevens niet (meer) noodzakelijk zijn zal het </w:t>
      </w:r>
      <w:r w:rsidR="00231D72" w:rsidRPr="00F01517">
        <w:rPr>
          <w:rFonts w:cstheme="minorHAnsi"/>
          <w:sz w:val="20"/>
          <w:szCs w:val="20"/>
        </w:rPr>
        <w:t>KSV Merwezoom</w:t>
      </w:r>
      <w:r w:rsidRPr="00F01517">
        <w:rPr>
          <w:rFonts w:cstheme="minorHAnsi"/>
          <w:sz w:val="20"/>
          <w:szCs w:val="20"/>
        </w:rPr>
        <w:t xml:space="preserve"> deze niet registreren dan wel verwijderen.  </w:t>
      </w:r>
      <w:r w:rsidR="00AF4E4B" w:rsidRPr="00F01517">
        <w:rPr>
          <w:rFonts w:cstheme="minorHAnsi"/>
          <w:sz w:val="20"/>
          <w:szCs w:val="20"/>
        </w:rPr>
        <w:t>Uw gegevens worden bewaard zolang u lid van KSV Merwezoom bent.</w:t>
      </w:r>
    </w:p>
    <w:p w:rsidR="002A1245" w:rsidRPr="00F01517" w:rsidRDefault="00E21712" w:rsidP="00E21712">
      <w:pPr>
        <w:rPr>
          <w:rFonts w:cstheme="minorHAnsi"/>
          <w:sz w:val="20"/>
          <w:szCs w:val="20"/>
        </w:rPr>
      </w:pPr>
      <w:r w:rsidRPr="00F01517">
        <w:rPr>
          <w:rFonts w:cstheme="minorHAnsi"/>
          <w:sz w:val="20"/>
          <w:szCs w:val="20"/>
        </w:rPr>
        <w:t xml:space="preserve">- Ik mag mijn toestemming op elk moment intrekken. In sommige gevallen zal het intrekken van toestemming gevolgen hebben voor mijn Lidmaatschap. Het </w:t>
      </w:r>
      <w:r w:rsidR="0060097C" w:rsidRPr="00F01517">
        <w:rPr>
          <w:rFonts w:cstheme="minorHAnsi"/>
          <w:sz w:val="20"/>
          <w:szCs w:val="20"/>
        </w:rPr>
        <w:t>bestuur van KSV Merwezoom</w:t>
      </w:r>
      <w:r w:rsidRPr="00F01517">
        <w:rPr>
          <w:rFonts w:cstheme="minorHAnsi"/>
          <w:sz w:val="20"/>
          <w:szCs w:val="20"/>
        </w:rPr>
        <w:t xml:space="preserve"> zal mij hier van geval tot geval over informeren.  </w:t>
      </w:r>
    </w:p>
    <w:p w:rsidR="00E21712" w:rsidRPr="00F01517" w:rsidRDefault="00E21712" w:rsidP="00E21712">
      <w:pPr>
        <w:rPr>
          <w:rFonts w:cstheme="minorHAnsi"/>
          <w:sz w:val="20"/>
          <w:szCs w:val="20"/>
        </w:rPr>
      </w:pPr>
      <w:r w:rsidRPr="00F01517">
        <w:rPr>
          <w:rFonts w:cstheme="minorHAnsi"/>
          <w:sz w:val="20"/>
          <w:szCs w:val="20"/>
        </w:rPr>
        <w:t>- Deze toestemming is een gedurende mijn lidmaatschap geldig.</w:t>
      </w:r>
    </w:p>
    <w:p w:rsidR="00166616" w:rsidRPr="00D55278" w:rsidRDefault="00166616" w:rsidP="00E21712">
      <w:pPr>
        <w:rPr>
          <w:rFonts w:cstheme="minorHAnsi"/>
          <w:b/>
          <w:color w:val="548DD4" w:themeColor="text2" w:themeTint="99"/>
        </w:rPr>
      </w:pPr>
      <w:r w:rsidRPr="00D55278">
        <w:rPr>
          <w:rFonts w:cstheme="minorHAnsi"/>
          <w:b/>
          <w:color w:val="548DD4" w:themeColor="text2" w:themeTint="99"/>
        </w:rPr>
        <w:t>Hierbij verklaart ondergetekende</w:t>
      </w:r>
      <w:r w:rsidR="00D55278">
        <w:rPr>
          <w:rFonts w:cstheme="minorHAnsi"/>
          <w:b/>
          <w:color w:val="548DD4" w:themeColor="text2" w:themeTint="99"/>
        </w:rPr>
        <w:t>;</w:t>
      </w:r>
    </w:p>
    <w:p w:rsidR="00166616" w:rsidRPr="00AF4E4B" w:rsidRDefault="00AF4E4B" w:rsidP="008422BE">
      <w:r w:rsidRPr="00AF4E4B">
        <w:t xml:space="preserve">Voor- en achternaam </w:t>
      </w:r>
      <w:r w:rsidR="00166616" w:rsidRPr="00AF4E4B">
        <w:t>:</w:t>
      </w:r>
    </w:p>
    <w:p w:rsidR="00AF4E4B" w:rsidRPr="00AF4E4B" w:rsidRDefault="00AF4E4B" w:rsidP="008422BE">
      <w:r w:rsidRPr="00AF4E4B">
        <w:t xml:space="preserve">Geboortedatum ( in kader van onderscheid jeugdleden en volwassenen): </w:t>
      </w:r>
    </w:p>
    <w:p w:rsidR="00166616" w:rsidRPr="00AF4E4B" w:rsidRDefault="00166616" w:rsidP="008422BE">
      <w:r w:rsidRPr="00AF4E4B">
        <w:t>Adres:</w:t>
      </w:r>
    </w:p>
    <w:p w:rsidR="00AF4E4B" w:rsidRPr="00AF4E4B" w:rsidRDefault="00AF4E4B" w:rsidP="008422BE">
      <w:r w:rsidRPr="00AF4E4B">
        <w:t>Telefoonnummer:</w:t>
      </w:r>
    </w:p>
    <w:p w:rsidR="00AF4E4B" w:rsidRPr="00AF4E4B" w:rsidRDefault="00AF4E4B" w:rsidP="008422BE">
      <w:r w:rsidRPr="00AF4E4B">
        <w:t>E-mailadres:</w:t>
      </w:r>
    </w:p>
    <w:p w:rsidR="00C45BAF" w:rsidRPr="00AF4E4B" w:rsidRDefault="00C45BAF" w:rsidP="008422BE">
      <w:pPr>
        <w:rPr>
          <w:i/>
        </w:rPr>
      </w:pPr>
      <w:r w:rsidRPr="00AF4E4B">
        <w:rPr>
          <w:i/>
        </w:rPr>
        <w:t>Datum:</w:t>
      </w:r>
      <w:r w:rsidR="0059133A" w:rsidRPr="00AF4E4B">
        <w:rPr>
          <w:i/>
          <w:noProof/>
          <w:lang w:eastAsia="nl-NL"/>
        </w:rPr>
        <w:t xml:space="preserve"> </w:t>
      </w:r>
    </w:p>
    <w:p w:rsidR="00166616" w:rsidRPr="00AF4E4B" w:rsidRDefault="00166616" w:rsidP="008422BE">
      <w:r w:rsidRPr="00AF4E4B">
        <w:t>Handtekening:</w:t>
      </w:r>
    </w:p>
    <w:p w:rsidR="00C45BAF" w:rsidRPr="00B16F7B" w:rsidRDefault="00C45BAF" w:rsidP="00166616">
      <w:pPr>
        <w:rPr>
          <w:rFonts w:cstheme="minorHAnsi"/>
        </w:rPr>
      </w:pPr>
    </w:p>
    <w:p w:rsidR="00166616" w:rsidRPr="00B16F7B" w:rsidRDefault="00166616" w:rsidP="00E21712">
      <w:pPr>
        <w:rPr>
          <w:rFonts w:cstheme="minorHAnsi"/>
        </w:rPr>
      </w:pPr>
    </w:p>
    <w:sectPr w:rsidR="00166616" w:rsidRPr="00B16F7B" w:rsidSect="00842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712"/>
    <w:rsid w:val="00017039"/>
    <w:rsid w:val="00057F43"/>
    <w:rsid w:val="00127EF1"/>
    <w:rsid w:val="00166616"/>
    <w:rsid w:val="001810D2"/>
    <w:rsid w:val="00231D72"/>
    <w:rsid w:val="002A1245"/>
    <w:rsid w:val="002E2264"/>
    <w:rsid w:val="00331BE1"/>
    <w:rsid w:val="00371626"/>
    <w:rsid w:val="0043421F"/>
    <w:rsid w:val="0059133A"/>
    <w:rsid w:val="005A345A"/>
    <w:rsid w:val="005E2EEA"/>
    <w:rsid w:val="0060097C"/>
    <w:rsid w:val="00606143"/>
    <w:rsid w:val="007240B0"/>
    <w:rsid w:val="0073772A"/>
    <w:rsid w:val="007C5184"/>
    <w:rsid w:val="008422BE"/>
    <w:rsid w:val="008D2526"/>
    <w:rsid w:val="008E466D"/>
    <w:rsid w:val="00957856"/>
    <w:rsid w:val="00AA2071"/>
    <w:rsid w:val="00AF4E4B"/>
    <w:rsid w:val="00B16F7B"/>
    <w:rsid w:val="00C45BAF"/>
    <w:rsid w:val="00C5284C"/>
    <w:rsid w:val="00CA3B68"/>
    <w:rsid w:val="00CB527B"/>
    <w:rsid w:val="00D1522B"/>
    <w:rsid w:val="00D55278"/>
    <w:rsid w:val="00DA626A"/>
    <w:rsid w:val="00DB3FFD"/>
    <w:rsid w:val="00DC30BE"/>
    <w:rsid w:val="00E21712"/>
    <w:rsid w:val="00E92279"/>
    <w:rsid w:val="00F01517"/>
    <w:rsid w:val="00F56D79"/>
    <w:rsid w:val="00F90951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3B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E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66616"/>
    <w:rPr>
      <w:color w:val="0000FF"/>
      <w:u w:val="single"/>
    </w:rPr>
  </w:style>
  <w:style w:type="paragraph" w:styleId="Geenafstand">
    <w:name w:val="No Spacing"/>
    <w:uiPriority w:val="1"/>
    <w:qFormat/>
    <w:rsid w:val="00842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erwezoom.nl" TargetMode="External"/><Relationship Id="rId4" Type="http://schemas.openxmlformats.org/officeDocument/2006/relationships/hyperlink" Target="https://autoriteitpersoonsgegevens.nl/nl/onderwerpen/avg-nieuwe-europese-privacywetgeving/rechten-van-betrokken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Hovenier</dc:creator>
  <cp:lastModifiedBy>Hovenier</cp:lastModifiedBy>
  <cp:revision>4</cp:revision>
  <cp:lastPrinted>2019-09-11T18:14:00Z</cp:lastPrinted>
  <dcterms:created xsi:type="dcterms:W3CDTF">2019-09-11T18:13:00Z</dcterms:created>
  <dcterms:modified xsi:type="dcterms:W3CDTF">2019-09-11T18:17:00Z</dcterms:modified>
</cp:coreProperties>
</file>